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7A32" w14:textId="77777777" w:rsidR="00FF70E9" w:rsidRDefault="00E3488A">
      <w:pPr>
        <w:jc w:val="center"/>
        <w:rPr>
          <w:b/>
          <w:i/>
          <w:sz w:val="48"/>
          <w:szCs w:val="48"/>
          <w:highlight w:val="white"/>
        </w:rPr>
      </w:pPr>
      <w:bookmarkStart w:id="0" w:name="_gjdgxs" w:colFirst="0" w:colLast="0"/>
      <w:bookmarkEnd w:id="0"/>
      <w:r>
        <w:rPr>
          <w:b/>
          <w:i/>
          <w:sz w:val="48"/>
          <w:szCs w:val="48"/>
          <w:highlight w:val="white"/>
        </w:rPr>
        <w:t>REGULAMIN OGÓLNY PROJEKTU PARASOLOWEGO PN. "Poprawa jakości powietrza poprzez wymianę źródeł ciepła w domach prywatnych na terenie gmin należących do Związku Gmin Dorzecza Wisłoki - Projekt 3.3.2" REALIZOWANEGO NA TERENIE ZWIĄZKU GMIN DORZECZA WISŁOKI</w:t>
      </w:r>
    </w:p>
    <w:p w14:paraId="34DEBCBC" w14:textId="77777777" w:rsidR="00FF70E9" w:rsidRDefault="00FF7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FFB59B4" w14:textId="77777777" w:rsidR="00FF70E9" w:rsidRDefault="00E348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1. </w:t>
      </w:r>
      <w:r>
        <w:rPr>
          <w:rFonts w:ascii="Arial" w:eastAsia="Arial" w:hAnsi="Arial" w:cs="Arial"/>
        </w:rPr>
        <w:t xml:space="preserve">Celem Projektu jest </w:t>
      </w:r>
      <w:r>
        <w:rPr>
          <w:rFonts w:ascii="Arial" w:eastAsia="Arial" w:hAnsi="Arial" w:cs="Arial"/>
          <w:highlight w:val="white"/>
        </w:rPr>
        <w:t xml:space="preserve">obniżenie emisyjności pyłów i lepsza jakość powietrza na terenie Województwa podkarpackiego poprzez wymianę dotychczasowych źródeł ciepła (pieców, kotłów na paliwa stałe) na instalacje niskoemisyjne kotły węglowe zgodne z </w:t>
      </w:r>
      <w:r>
        <w:rPr>
          <w:rFonts w:ascii="Arial" w:eastAsia="Arial" w:hAnsi="Arial" w:cs="Arial"/>
          <w:sz w:val="21"/>
          <w:szCs w:val="21"/>
        </w:rPr>
        <w:t>Dyrektywą ECODESIGN oraz wymogami klasy 5, wg normy PN-EN 303-5:2012 z zasobnikiem na węgiel, sortyment groszek, z automatycznym podawaniem paliwa.</w:t>
      </w:r>
    </w:p>
    <w:p w14:paraId="48AD2D53" w14:textId="77777777" w:rsidR="00FF70E9" w:rsidRDefault="00E3488A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2. Projekt będzie realizowany w formule partnerskiego projektu parasolowego</w:t>
      </w:r>
      <w:r>
        <w:rPr>
          <w:rFonts w:ascii="Arial" w:eastAsia="Arial" w:hAnsi="Arial" w:cs="Arial"/>
          <w:color w:val="000000"/>
        </w:rPr>
        <w:t>, gdzie rolę lidera i koordynatora projektu będzie pełnił Związek Gmin Dorzecza Wisłoki, prowadzący przedsięwzięcie w ścisłej współpracy z Gminami uczestniczącymi w projekcie.</w:t>
      </w:r>
    </w:p>
    <w:p w14:paraId="36B0A850" w14:textId="77777777" w:rsidR="00FF70E9" w:rsidRDefault="00E3488A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Jako Gminy uczestniczące w projekcie określone zostają następujące gminy z terenu objętego działaniem Związku Gmin Dorzecza Wisłoki:</w:t>
      </w:r>
    </w:p>
    <w:p w14:paraId="3235D2C4" w14:textId="77777777" w:rsidR="00FF70E9" w:rsidRDefault="00E3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Arial" w:eastAsia="Arial" w:hAnsi="Arial" w:cs="Arial"/>
        </w:rPr>
        <w:t>Miasto Dębica</w:t>
      </w:r>
    </w:p>
    <w:p w14:paraId="55E36A8A" w14:textId="77777777" w:rsidR="00FF70E9" w:rsidRDefault="00E3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Arial" w:eastAsia="Arial" w:hAnsi="Arial" w:cs="Arial"/>
        </w:rPr>
        <w:t>Gmina Dębica</w:t>
      </w:r>
    </w:p>
    <w:p w14:paraId="107B18F6" w14:textId="77777777" w:rsidR="00FF70E9" w:rsidRDefault="00E3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Arial" w:eastAsia="Arial" w:hAnsi="Arial" w:cs="Arial"/>
        </w:rPr>
        <w:t>Miasto Jasło</w:t>
      </w:r>
    </w:p>
    <w:p w14:paraId="5D794D43" w14:textId="77777777" w:rsidR="00FF70E9" w:rsidRDefault="00E3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Arial" w:eastAsia="Arial" w:hAnsi="Arial" w:cs="Arial"/>
        </w:rPr>
        <w:t>Gmina Jasło</w:t>
      </w:r>
    </w:p>
    <w:p w14:paraId="1195F083" w14:textId="77777777" w:rsidR="00FF70E9" w:rsidRDefault="00E3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Arial" w:eastAsia="Arial" w:hAnsi="Arial" w:cs="Arial"/>
        </w:rPr>
        <w:t>Gmina Jedlicze</w:t>
      </w:r>
    </w:p>
    <w:p w14:paraId="40389E04" w14:textId="77777777" w:rsidR="00FF70E9" w:rsidRDefault="00E3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Arial" w:eastAsia="Arial" w:hAnsi="Arial" w:cs="Arial"/>
        </w:rPr>
        <w:t>Gmina Pilzno</w:t>
      </w:r>
    </w:p>
    <w:p w14:paraId="5712E3C8" w14:textId="77777777" w:rsidR="00FF70E9" w:rsidRDefault="00E3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</w:pPr>
      <w:r>
        <w:rPr>
          <w:rFonts w:ascii="Arial" w:eastAsia="Arial" w:hAnsi="Arial" w:cs="Arial"/>
        </w:rPr>
        <w:t>Gmina Żyraków</w:t>
      </w:r>
    </w:p>
    <w:p w14:paraId="0AB951D1" w14:textId="77777777" w:rsidR="00FF70E9" w:rsidRDefault="00E3488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 Projekt wejdzie w fazę realizacji jedynie w przypadku otrzymania dofinansowania w ramach Regionalnego Programu Operacyjnego Województwa Podkarpackiego na lata 2014-2020 i podpisania umowy z Zarządem Województwa Podkarpackiego.</w:t>
      </w:r>
    </w:p>
    <w:p w14:paraId="02847075" w14:textId="77777777" w:rsidR="00FF70E9" w:rsidRDefault="00E3488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Beneficjentami ostatecznymi projektu, a jednocześnie Wnioskodawcami uprawnionymi do składania Deklaracji uczestnictwa w projekcie w ramach projektu, zwani dalej Wnioskodawcami, są osoby fizyczne zamieszkałe w budynkach mieszkalnych jednorodzinnych z terenu Gmin uczestniczących w projekcie. </w:t>
      </w:r>
    </w:p>
    <w:p w14:paraId="2DDAEE74" w14:textId="77777777" w:rsidR="00FF70E9" w:rsidRDefault="00E3488A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6. Dostępne dla danej gminy technologie, wymagane dokumenty oraz warunki realizacji projektu na terenie każdej z Gmin uczestniczących w projekcie zostały określone </w:t>
      </w:r>
      <w:r>
        <w:rPr>
          <w:rFonts w:ascii="Arial" w:eastAsia="Arial" w:hAnsi="Arial" w:cs="Arial"/>
          <w:color w:val="000000"/>
        </w:rPr>
        <w:lastRenderedPageBreak/>
        <w:t>w Regulaminach szczegółowych przygotowanych dla każdej z Gmin uczestniczących w projekcie.</w:t>
      </w:r>
    </w:p>
    <w:p w14:paraId="42FAA997" w14:textId="77777777" w:rsidR="00FF70E9" w:rsidRDefault="00E34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Miasto Dębica </w:t>
      </w:r>
      <w:r>
        <w:rPr>
          <w:rFonts w:ascii="Arial" w:eastAsia="Arial" w:hAnsi="Arial" w:cs="Arial"/>
          <w:color w:val="FF0000"/>
        </w:rPr>
        <w:t>– link</w:t>
      </w:r>
    </w:p>
    <w:p w14:paraId="2548E158" w14:textId="77777777" w:rsidR="00FF70E9" w:rsidRDefault="00E34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Gmina Dębica </w:t>
      </w:r>
      <w:r>
        <w:rPr>
          <w:rFonts w:ascii="Arial" w:eastAsia="Arial" w:hAnsi="Arial" w:cs="Arial"/>
          <w:color w:val="FF0000"/>
        </w:rPr>
        <w:t>– link</w:t>
      </w:r>
    </w:p>
    <w:p w14:paraId="77F9BE7D" w14:textId="77777777" w:rsidR="00FF70E9" w:rsidRDefault="00E34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Miasto Jasło </w:t>
      </w:r>
      <w:r>
        <w:rPr>
          <w:rFonts w:ascii="Arial" w:eastAsia="Arial" w:hAnsi="Arial" w:cs="Arial"/>
          <w:color w:val="FF0000"/>
        </w:rPr>
        <w:t>– link</w:t>
      </w:r>
    </w:p>
    <w:p w14:paraId="430DB33A" w14:textId="77777777" w:rsidR="00FF70E9" w:rsidRDefault="00E34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Gmina Jasło </w:t>
      </w:r>
      <w:r>
        <w:rPr>
          <w:rFonts w:ascii="Arial" w:eastAsia="Arial" w:hAnsi="Arial" w:cs="Arial"/>
          <w:color w:val="FF0000"/>
        </w:rPr>
        <w:t>– link</w:t>
      </w:r>
    </w:p>
    <w:p w14:paraId="7FA18E9C" w14:textId="77777777" w:rsidR="00FF70E9" w:rsidRDefault="00E34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Gmina Jedlicze </w:t>
      </w:r>
      <w:r>
        <w:rPr>
          <w:rFonts w:ascii="Arial" w:eastAsia="Arial" w:hAnsi="Arial" w:cs="Arial"/>
          <w:color w:val="FF0000"/>
        </w:rPr>
        <w:t>– link</w:t>
      </w:r>
    </w:p>
    <w:p w14:paraId="73E8EF01" w14:textId="77777777" w:rsidR="00FF70E9" w:rsidRDefault="00E34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Gmina Pilzno </w:t>
      </w:r>
      <w:r>
        <w:rPr>
          <w:rFonts w:ascii="Arial" w:eastAsia="Arial" w:hAnsi="Arial" w:cs="Arial"/>
          <w:color w:val="FF0000"/>
        </w:rPr>
        <w:t>– link</w:t>
      </w:r>
    </w:p>
    <w:p w14:paraId="4A25EEC7" w14:textId="77777777" w:rsidR="00FF70E9" w:rsidRDefault="00E34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Gmina Żyraków </w:t>
      </w:r>
      <w:r>
        <w:rPr>
          <w:rFonts w:ascii="Arial" w:eastAsia="Arial" w:hAnsi="Arial" w:cs="Arial"/>
          <w:color w:val="FF0000"/>
        </w:rPr>
        <w:t>– link</w:t>
      </w:r>
    </w:p>
    <w:p w14:paraId="2C46140C" w14:textId="77777777" w:rsidR="00FF70E9" w:rsidRDefault="00E3488A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 Wnioskodawcy są uprawnieni do składania Deklaracji uczestnictwa w projekcie wyłącznie na warunkach określonych w Regulaminie szczegółowym właściwym dla </w:t>
      </w:r>
      <w:proofErr w:type="gramStart"/>
      <w:r>
        <w:rPr>
          <w:rFonts w:ascii="Arial" w:eastAsia="Arial" w:hAnsi="Arial" w:cs="Arial"/>
          <w:color w:val="000000"/>
        </w:rPr>
        <w:t>Gminy</w:t>
      </w:r>
      <w:proofErr w:type="gramEnd"/>
      <w:r>
        <w:rPr>
          <w:rFonts w:ascii="Arial" w:eastAsia="Arial" w:hAnsi="Arial" w:cs="Arial"/>
          <w:color w:val="000000"/>
        </w:rPr>
        <w:t xml:space="preserve"> na terenie której znajduje się budynek objęty Deklaracją uczestnictwa w projekcie.</w:t>
      </w:r>
    </w:p>
    <w:p w14:paraId="177BDC57" w14:textId="77777777" w:rsidR="00FF70E9" w:rsidRDefault="00E3488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8. Nabór Deklaracji uczestnictwa w projekcie wraz z załącznikami prowadzony będzie na zasadach określonych w Regulaminach szczegółowych poszczególnych gmin </w:t>
      </w:r>
      <w:r>
        <w:rPr>
          <w:rFonts w:ascii="Arial" w:eastAsia="Arial" w:hAnsi="Arial" w:cs="Arial"/>
        </w:rPr>
        <w:t xml:space="preserve">uczestniczących w projekcie. </w:t>
      </w:r>
    </w:p>
    <w:p w14:paraId="05C0B021" w14:textId="7D802362" w:rsidR="00FF70E9" w:rsidRDefault="00E3488A">
      <w:pPr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 xml:space="preserve">9. W terminie do </w:t>
      </w:r>
      <w:r w:rsidR="00A74A58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0 września 20</w:t>
      </w:r>
      <w:r w:rsidR="00E5261F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roku opublikowana zostanie Lista zakwalifikowanych. Będzie to lista obejmująca Wnioskodawców, któr</w:t>
      </w:r>
      <w:r>
        <w:rPr>
          <w:rFonts w:ascii="Arial" w:eastAsia="Arial" w:hAnsi="Arial" w:cs="Arial"/>
          <w:color w:val="000000"/>
        </w:rPr>
        <w:t xml:space="preserve">zy znaleźli się najwyżej na liście rankingowej sporządzonej na podstawie kryteriów formalno-prawnych, technicznych i merytoryczno-punktowych określonych w Regulaminach szczegółowych, z podziałem na poszczególne Gminy uczestniczące w projekcie. Lista zostanie umieszczona na stronie internetowej </w:t>
      </w:r>
      <w:hyperlink r:id="rId7">
        <w:r>
          <w:rPr>
            <w:rFonts w:ascii="Arial" w:eastAsia="Arial" w:hAnsi="Arial" w:cs="Arial"/>
            <w:color w:val="0563C1"/>
            <w:u w:val="single"/>
          </w:rPr>
          <w:t>www.wisloka.pl</w:t>
        </w:r>
      </w:hyperlink>
      <w:r>
        <w:rPr>
          <w:rFonts w:ascii="Arial" w:eastAsia="Arial" w:hAnsi="Arial" w:cs="Arial"/>
          <w:color w:val="000000"/>
        </w:rPr>
        <w:t xml:space="preserve"> oraz na stronach właściwych Gmin uczestniczących w Projekcie uwzględniając nazwę gminy i numer ewidencyjny.</w:t>
      </w:r>
    </w:p>
    <w:sectPr w:rsidR="00FF70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67AA8" w14:textId="77777777" w:rsidR="001C73FD" w:rsidRDefault="00E3488A">
      <w:pPr>
        <w:spacing w:after="0" w:line="240" w:lineRule="auto"/>
      </w:pPr>
      <w:r>
        <w:separator/>
      </w:r>
    </w:p>
  </w:endnote>
  <w:endnote w:type="continuationSeparator" w:id="0">
    <w:p w14:paraId="3E2D05E7" w14:textId="77777777" w:rsidR="001C73FD" w:rsidRDefault="00E3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11371" w14:textId="77777777" w:rsidR="00FF70E9" w:rsidRDefault="00E3488A">
    <w:pPr>
      <w:spacing w:after="0" w:line="276" w:lineRule="auto"/>
      <w:jc w:val="center"/>
      <w:rPr>
        <w:rFonts w:ascii="Arial" w:eastAsia="Arial" w:hAnsi="Arial" w:cs="Arial"/>
        <w:i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Projekt </w:t>
    </w:r>
    <w:r>
      <w:rPr>
        <w:rFonts w:ascii="Arial" w:eastAsia="Arial" w:hAnsi="Arial" w:cs="Arial"/>
        <w:i/>
        <w:sz w:val="14"/>
        <w:szCs w:val="14"/>
      </w:rPr>
      <w:t xml:space="preserve">„Poprawa jakości powietrza poprzez wymianę źródeł ciepła w domach prywatnych na terenie gmin należących do Związku Gmin Dorzecza </w:t>
    </w:r>
  </w:p>
  <w:p w14:paraId="0053CD57" w14:textId="77777777" w:rsidR="00FF70E9" w:rsidRDefault="00E3488A">
    <w:pPr>
      <w:spacing w:after="0" w:line="276" w:lineRule="auto"/>
      <w:jc w:val="center"/>
    </w:pPr>
    <w:r>
      <w:rPr>
        <w:rFonts w:ascii="Arial" w:eastAsia="Arial" w:hAnsi="Arial" w:cs="Arial"/>
        <w:i/>
        <w:sz w:val="14"/>
        <w:szCs w:val="14"/>
      </w:rPr>
      <w:t>Wisłoki – Projekt 3.3.2”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19025" w14:textId="77777777" w:rsidR="001C73FD" w:rsidRDefault="00E3488A">
      <w:pPr>
        <w:spacing w:after="0" w:line="240" w:lineRule="auto"/>
      </w:pPr>
      <w:r>
        <w:separator/>
      </w:r>
    </w:p>
  </w:footnote>
  <w:footnote w:type="continuationSeparator" w:id="0">
    <w:p w14:paraId="055D6413" w14:textId="77777777" w:rsidR="001C73FD" w:rsidRDefault="00E3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1709E" w14:textId="77777777" w:rsidR="00FF70E9" w:rsidRDefault="00E348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724CF920" wp14:editId="0DFE2B07">
          <wp:extent cx="5729288" cy="46633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9288" cy="466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7A4206" w14:textId="77777777" w:rsidR="00FF70E9" w:rsidRDefault="00FF70E9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</w:rPr>
    </w:pPr>
  </w:p>
  <w:tbl>
    <w:tblPr>
      <w:tblStyle w:val="a"/>
      <w:tblW w:w="8850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8850"/>
    </w:tblGrid>
    <w:tr w:rsidR="00FF70E9" w14:paraId="0AEC14FE" w14:textId="77777777">
      <w:trPr>
        <w:trHeight w:val="560"/>
      </w:trPr>
      <w:tc>
        <w:tcPr>
          <w:tcW w:w="8850" w:type="dxa"/>
          <w:tcBorders>
            <w:top w:val="nil"/>
            <w:left w:val="nil"/>
            <w:bottom w:val="single" w:sz="8" w:space="0" w:color="000000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1E43DE36" w14:textId="77777777" w:rsidR="00FF70E9" w:rsidRDefault="00E3488A">
          <w:pPr>
            <w:tabs>
              <w:tab w:val="center" w:pos="4536"/>
              <w:tab w:val="right" w:pos="9072"/>
            </w:tabs>
            <w:spacing w:after="0" w:line="240" w:lineRule="auto"/>
            <w:ind w:left="-60" w:right="-40"/>
            <w:jc w:val="center"/>
            <w:rPr>
              <w:rFonts w:ascii="Arial" w:eastAsia="Arial" w:hAnsi="Arial" w:cs="Arial"/>
              <w:color w:val="0000FF"/>
              <w:sz w:val="16"/>
              <w:szCs w:val="16"/>
              <w:u w:val="single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ZWIĄZEK GMIN DORZECZA </w:t>
          </w:r>
          <w:proofErr w:type="gramStart"/>
          <w:r>
            <w:rPr>
              <w:rFonts w:ascii="Arial" w:eastAsia="Arial" w:hAnsi="Arial" w:cs="Arial"/>
              <w:b/>
              <w:sz w:val="16"/>
              <w:szCs w:val="16"/>
            </w:rPr>
            <w:t>WISŁOKI</w:t>
          </w:r>
          <w:r>
            <w:rPr>
              <w:rFonts w:ascii="Arial" w:eastAsia="Arial" w:hAnsi="Arial" w:cs="Arial"/>
              <w:sz w:val="16"/>
              <w:szCs w:val="16"/>
            </w:rPr>
            <w:t>,  ul.</w:t>
          </w:r>
          <w:proofErr w:type="gramEnd"/>
          <w:r>
            <w:rPr>
              <w:rFonts w:ascii="Arial" w:eastAsia="Arial" w:hAnsi="Arial" w:cs="Arial"/>
              <w:sz w:val="16"/>
              <w:szCs w:val="16"/>
            </w:rPr>
            <w:t xml:space="preserve"> Konopnickiej 82,  38-200 Jasło, </w:t>
          </w:r>
          <w:hyperlink r:id="rId2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hyperlink>
          <w:r>
            <w:fldChar w:fldCharType="begin"/>
          </w:r>
          <w:r>
            <w:instrText xml:space="preserve"> HYPERLINK "http://www.wisloka.pl/" </w:instrText>
          </w:r>
          <w:r>
            <w:fldChar w:fldCharType="separate"/>
          </w:r>
          <w:r>
            <w:rPr>
              <w:rFonts w:ascii="Arial" w:eastAsia="Arial" w:hAnsi="Arial" w:cs="Arial"/>
              <w:color w:val="0000FF"/>
              <w:sz w:val="16"/>
              <w:szCs w:val="16"/>
              <w:u w:val="single"/>
            </w:rPr>
            <w:t>www.wisloka.pl</w:t>
          </w:r>
        </w:p>
        <w:p w14:paraId="2CB08506" w14:textId="77777777" w:rsidR="00FF70E9" w:rsidRDefault="00E3488A">
          <w:pPr>
            <w:tabs>
              <w:tab w:val="center" w:pos="4536"/>
              <w:tab w:val="right" w:pos="9072"/>
            </w:tabs>
            <w:spacing w:after="0" w:line="240" w:lineRule="auto"/>
            <w:ind w:left="-60" w:right="-4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 xml:space="preserve">tel.13 443 70 20, 21…27; fax.13 443 70 23; email: biuro@wisloka.pl </w:t>
          </w:r>
        </w:p>
      </w:tc>
    </w:tr>
  </w:tbl>
  <w:p w14:paraId="1DEE17A3" w14:textId="77777777" w:rsidR="00FF70E9" w:rsidRDefault="00FF70E9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15B59"/>
    <w:multiLevelType w:val="multilevel"/>
    <w:tmpl w:val="4FD8936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CE85B42"/>
    <w:multiLevelType w:val="multilevel"/>
    <w:tmpl w:val="66FC5F1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E9"/>
    <w:rsid w:val="001C73FD"/>
    <w:rsid w:val="00A74A58"/>
    <w:rsid w:val="00E3488A"/>
    <w:rsid w:val="00E5261F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9925"/>
  <w15:docId w15:val="{129624F0-69B8-4C1F-BB98-5FE2072E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slo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slok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Sołtys</dc:creator>
  <cp:lastModifiedBy>Iwona Sołtys</cp:lastModifiedBy>
  <cp:revision>4</cp:revision>
  <dcterms:created xsi:type="dcterms:W3CDTF">2020-07-28T06:04:00Z</dcterms:created>
  <dcterms:modified xsi:type="dcterms:W3CDTF">2020-09-02T09:28:00Z</dcterms:modified>
</cp:coreProperties>
</file>